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27BB" w14:textId="77777777" w:rsidR="00597F03" w:rsidRDefault="00597F03">
      <w:pPr>
        <w:pStyle w:val="BodyA"/>
        <w:spacing w:after="160" w:line="259" w:lineRule="auto"/>
        <w:jc w:val="right"/>
        <w:rPr>
          <w:rFonts w:ascii="Palanquin" w:eastAsia="Palanquin" w:hAnsi="Palanquin" w:cs="Palanquin"/>
          <w:b/>
          <w:bCs/>
          <w:noProof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</w:pPr>
    </w:p>
    <w:p w14:paraId="23577363" w14:textId="1E26D5C8" w:rsidR="00597F03" w:rsidRDefault="00597F03">
      <w:pPr>
        <w:pStyle w:val="BodyA"/>
        <w:spacing w:after="160" w:line="259" w:lineRule="auto"/>
        <w:jc w:val="right"/>
        <w:rPr>
          <w:rFonts w:ascii="Palanquin" w:eastAsia="Palanquin" w:hAnsi="Palanquin" w:cs="Palanquin"/>
          <w:b/>
          <w:bCs/>
          <w:sz w:val="32"/>
          <w:szCs w:val="32"/>
        </w:rPr>
      </w:pPr>
      <w:r>
        <w:rPr>
          <w:rFonts w:ascii="Palanquin" w:eastAsia="Palanquin" w:hAnsi="Palanquin" w:cs="Palanquin"/>
          <w:b/>
          <w:bCs/>
          <w:noProof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C63118C" wp14:editId="489C2D2E">
            <wp:extent cx="2209800" cy="1955338"/>
            <wp:effectExtent l="0" t="0" r="0" b="698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375" cy="196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C355D" w14:textId="77777777" w:rsidR="00597F03" w:rsidRDefault="00597F03">
      <w:pPr>
        <w:pStyle w:val="BodyA"/>
        <w:spacing w:after="160" w:line="259" w:lineRule="auto"/>
        <w:jc w:val="right"/>
        <w:rPr>
          <w:rFonts w:ascii="Palanquin" w:eastAsia="Palanquin" w:hAnsi="Palanquin" w:cs="Palanquin"/>
          <w:b/>
          <w:bCs/>
          <w:sz w:val="32"/>
          <w:szCs w:val="32"/>
        </w:rPr>
      </w:pPr>
    </w:p>
    <w:p w14:paraId="770210B3" w14:textId="77777777" w:rsidR="00597F03" w:rsidRDefault="00597F03">
      <w:pPr>
        <w:pStyle w:val="BodyA"/>
        <w:spacing w:after="160" w:line="259" w:lineRule="auto"/>
        <w:jc w:val="right"/>
        <w:rPr>
          <w:rFonts w:ascii="Palanquin" w:eastAsia="Palanquin" w:hAnsi="Palanquin" w:cs="Palanquin"/>
          <w:b/>
          <w:bCs/>
          <w:sz w:val="32"/>
          <w:szCs w:val="32"/>
        </w:rPr>
      </w:pPr>
    </w:p>
    <w:p w14:paraId="48EDC712" w14:textId="297A01CF" w:rsidR="00D80A6D" w:rsidRDefault="000E50C2">
      <w:pPr>
        <w:pStyle w:val="BodyA"/>
        <w:spacing w:after="160" w:line="259" w:lineRule="auto"/>
        <w:jc w:val="right"/>
        <w:rPr>
          <w:rFonts w:ascii="Palanquin" w:eastAsia="Palanquin" w:hAnsi="Palanquin" w:cs="Palanquin"/>
          <w:b/>
          <w:bCs/>
          <w:sz w:val="32"/>
          <w:szCs w:val="32"/>
        </w:rPr>
      </w:pPr>
      <w:r>
        <w:rPr>
          <w:rFonts w:ascii="Palanquin" w:eastAsia="Palanquin" w:hAnsi="Palanquin" w:cs="Palanquin"/>
          <w:b/>
          <w:bCs/>
          <w:sz w:val="32"/>
          <w:szCs w:val="32"/>
        </w:rPr>
        <w:t>Community Development and Volunteer Co</w:t>
      </w:r>
      <w:r w:rsidR="008A7B9D">
        <w:rPr>
          <w:rFonts w:ascii="Palanquin" w:eastAsia="Palanquin" w:hAnsi="Palanquin" w:cs="Palanquin"/>
          <w:b/>
          <w:bCs/>
          <w:sz w:val="32"/>
          <w:szCs w:val="32"/>
        </w:rPr>
        <w:t>ordinator</w:t>
      </w:r>
    </w:p>
    <w:p w14:paraId="64FAD427" w14:textId="77777777" w:rsidR="00D80A6D" w:rsidRDefault="00C072D1">
      <w:pPr>
        <w:pStyle w:val="BodyA"/>
        <w:spacing w:after="160" w:line="259" w:lineRule="auto"/>
        <w:jc w:val="right"/>
        <w:rPr>
          <w:rFonts w:ascii="Palanquin" w:eastAsia="Palanquin" w:hAnsi="Palanquin" w:cs="Palanquin"/>
          <w:sz w:val="28"/>
          <w:szCs w:val="28"/>
        </w:rPr>
      </w:pPr>
      <w:r>
        <w:rPr>
          <w:rFonts w:ascii="Palanquin" w:eastAsia="Palanquin" w:hAnsi="Palanquin" w:cs="Palanquin"/>
          <w:sz w:val="28"/>
          <w:szCs w:val="28"/>
        </w:rPr>
        <w:t>Volunteer Role Description</w:t>
      </w:r>
    </w:p>
    <w:p w14:paraId="05A9DB7A" w14:textId="77777777" w:rsidR="00D80A6D" w:rsidRDefault="00C072D1">
      <w:pPr>
        <w:pStyle w:val="BodyA"/>
        <w:spacing w:after="160" w:line="259" w:lineRule="auto"/>
        <w:jc w:val="right"/>
        <w:rPr>
          <w:rFonts w:ascii="Palanquin" w:eastAsia="Palanquin" w:hAnsi="Palanquin" w:cs="Palanquin"/>
          <w:sz w:val="32"/>
          <w:szCs w:val="32"/>
        </w:rPr>
      </w:pPr>
      <w:r>
        <w:rPr>
          <w:rFonts w:ascii="Palanquin" w:eastAsia="Palanquin" w:hAnsi="Palanquin" w:cs="Palanquin"/>
          <w:sz w:val="28"/>
          <w:szCs w:val="28"/>
        </w:rPr>
        <w:t xml:space="preserve">The Fusilier Museum &amp; Learning Centre Bury </w:t>
      </w:r>
    </w:p>
    <w:p w14:paraId="0A7EC631" w14:textId="77777777" w:rsidR="00BF2407" w:rsidRDefault="00BF2407">
      <w:pPr>
        <w:pStyle w:val="BodyA"/>
        <w:spacing w:after="160" w:line="259" w:lineRule="auto"/>
        <w:rPr>
          <w:rFonts w:ascii="Palanquin" w:eastAsia="Palanquin" w:hAnsi="Palanquin" w:cs="Palanquin"/>
          <w:b/>
          <w:bCs/>
          <w:sz w:val="24"/>
          <w:szCs w:val="24"/>
        </w:rPr>
        <w:sectPr w:rsidR="00BF2407" w:rsidSect="00BF2407">
          <w:headerReference w:type="default" r:id="rId8"/>
          <w:footerReference w:type="default" r:id="rId9"/>
          <w:pgSz w:w="11900" w:h="16840"/>
          <w:pgMar w:top="1134" w:right="1134" w:bottom="1134" w:left="1134" w:header="709" w:footer="850" w:gutter="0"/>
          <w:cols w:num="2" w:space="720"/>
        </w:sectPr>
      </w:pPr>
    </w:p>
    <w:p w14:paraId="60557BBC" w14:textId="77777777" w:rsidR="00D80A6D" w:rsidRDefault="00C072D1">
      <w:pPr>
        <w:pStyle w:val="BodyA"/>
        <w:spacing w:after="160" w:line="259" w:lineRule="auto"/>
        <w:rPr>
          <w:rFonts w:ascii="Palanquin" w:eastAsia="Palanquin" w:hAnsi="Palanquin" w:cs="Palanquin"/>
          <w:b/>
          <w:bCs/>
          <w:sz w:val="24"/>
          <w:szCs w:val="24"/>
        </w:rPr>
      </w:pPr>
      <w:r>
        <w:rPr>
          <w:rFonts w:ascii="Palanquin" w:eastAsia="Palanquin" w:hAnsi="Palanquin" w:cs="Palanqu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25A1D7F" wp14:editId="162A58B2">
                <wp:simplePos x="0" y="0"/>
                <wp:positionH relativeFrom="column">
                  <wp:posOffset>-3834</wp:posOffset>
                </wp:positionH>
                <wp:positionV relativeFrom="line">
                  <wp:posOffset>119382</wp:posOffset>
                </wp:positionV>
                <wp:extent cx="5913120" cy="7619"/>
                <wp:effectExtent l="0" t="0" r="0" b="0"/>
                <wp:wrapNone/>
                <wp:docPr id="1073741825" name="officeArt object" descr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120" cy="7619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D86C8" id="officeArt object" o:spid="_x0000_s1026" alt="Straight Connector 2" style="position:absolute;flip:y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-.3pt,9.4pt" to="465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" strokeweight="1.5pt">
                <v:stroke joinstyle="miter"/>
                <w10:wrap anchory="line"/>
              </v:line>
            </w:pict>
          </mc:Fallback>
        </mc:AlternateContent>
      </w:r>
    </w:p>
    <w:p w14:paraId="4A78BFC7" w14:textId="717F7F79" w:rsidR="00D80A6D" w:rsidRDefault="00C072D1">
      <w:pPr>
        <w:pStyle w:val="BodyA"/>
        <w:spacing w:after="160" w:line="259" w:lineRule="auto"/>
        <w:rPr>
          <w:rFonts w:ascii="Palanquin" w:eastAsia="Palanquin" w:hAnsi="Palanquin" w:cs="Palanquin"/>
          <w:b/>
          <w:bCs/>
          <w:sz w:val="32"/>
          <w:szCs w:val="32"/>
        </w:rPr>
      </w:pPr>
      <w:r>
        <w:rPr>
          <w:rFonts w:ascii="Palanquin" w:eastAsia="Palanquin" w:hAnsi="Palanquin" w:cs="Palanquin"/>
          <w:b/>
          <w:bCs/>
          <w:sz w:val="32"/>
          <w:szCs w:val="32"/>
        </w:rPr>
        <w:t>What is a</w:t>
      </w:r>
      <w:r w:rsidR="00C57B93">
        <w:rPr>
          <w:rFonts w:ascii="Palanquin" w:eastAsia="Palanquin" w:hAnsi="Palanquin" w:cs="Palanquin"/>
          <w:b/>
          <w:bCs/>
          <w:sz w:val="32"/>
          <w:szCs w:val="32"/>
        </w:rPr>
        <w:t xml:space="preserve"> </w:t>
      </w:r>
      <w:r w:rsidR="008A7B9D">
        <w:rPr>
          <w:rFonts w:ascii="Palanquin" w:eastAsia="Palanquin" w:hAnsi="Palanquin" w:cs="Palanquin"/>
          <w:b/>
          <w:bCs/>
          <w:sz w:val="32"/>
          <w:szCs w:val="32"/>
        </w:rPr>
        <w:t>Community Development and Volunteer Coordinator</w:t>
      </w:r>
    </w:p>
    <w:p w14:paraId="05841A84" w14:textId="3CA817F7" w:rsidR="00F36ED6" w:rsidRDefault="00F36ED6">
      <w:pPr>
        <w:pStyle w:val="BodyA"/>
        <w:spacing w:after="160" w:line="259" w:lineRule="auto"/>
        <w:rPr>
          <w:rFonts w:ascii="Palanquin" w:eastAsia="Palanquin" w:hAnsi="Palanquin" w:cs="Palanquin"/>
          <w:shd w:val="clear" w:color="auto" w:fill="FFFFFF"/>
        </w:rPr>
      </w:pPr>
      <w:r>
        <w:rPr>
          <w:rFonts w:ascii="Palanquin" w:eastAsia="Palanquin" w:hAnsi="Palanquin" w:cs="Palanquin"/>
          <w:shd w:val="clear" w:color="auto" w:fill="FFFFFF"/>
        </w:rPr>
        <w:t xml:space="preserve">The Community Development and Volunteer Coordinator </w:t>
      </w:r>
      <w:r w:rsidR="005C72C6">
        <w:rPr>
          <w:rFonts w:ascii="Palanquin" w:eastAsia="Palanquin" w:hAnsi="Palanquin" w:cs="Palanquin"/>
          <w:shd w:val="clear" w:color="auto" w:fill="FFFFFF"/>
        </w:rPr>
        <w:t>will develop a Community Engagement Plan for the museum as well as deliver and develop a volunteer strategy. This will include the recruitment and re</w:t>
      </w:r>
      <w:r w:rsidR="00B07E0A">
        <w:rPr>
          <w:rFonts w:ascii="Palanquin" w:eastAsia="Palanquin" w:hAnsi="Palanquin" w:cs="Palanquin"/>
          <w:shd w:val="clear" w:color="auto" w:fill="FFFFFF"/>
        </w:rPr>
        <w:t xml:space="preserve">tention of all volunteers as well as the </w:t>
      </w:r>
      <w:r w:rsidR="00A64EDD">
        <w:rPr>
          <w:rFonts w:ascii="Palanquin" w:eastAsia="Palanquin" w:hAnsi="Palanquin" w:cs="Palanquin"/>
          <w:shd w:val="clear" w:color="auto" w:fill="FFFFFF"/>
        </w:rPr>
        <w:t>day-to-day</w:t>
      </w:r>
      <w:r w:rsidR="00B07E0A">
        <w:rPr>
          <w:rFonts w:ascii="Palanquin" w:eastAsia="Palanquin" w:hAnsi="Palanquin" w:cs="Palanquin"/>
          <w:shd w:val="clear" w:color="auto" w:fill="FFFFFF"/>
        </w:rPr>
        <w:t xml:space="preserve"> management </w:t>
      </w:r>
      <w:r w:rsidR="0055268B">
        <w:rPr>
          <w:rFonts w:ascii="Palanquin" w:eastAsia="Palanquin" w:hAnsi="Palanquin" w:cs="Palanquin"/>
          <w:shd w:val="clear" w:color="auto" w:fill="FFFFFF"/>
        </w:rPr>
        <w:t xml:space="preserve">of a volunteer programme. </w:t>
      </w:r>
    </w:p>
    <w:p w14:paraId="6B8158D3" w14:textId="77777777" w:rsidR="00D80A6D" w:rsidRDefault="00C072D1">
      <w:pPr>
        <w:pStyle w:val="BodyA"/>
        <w:spacing w:after="160" w:line="259" w:lineRule="auto"/>
        <w:rPr>
          <w:rFonts w:ascii="Palanquin" w:eastAsia="Palanquin" w:hAnsi="Palanquin" w:cs="Palanquin"/>
          <w:b/>
          <w:bCs/>
          <w:sz w:val="32"/>
          <w:szCs w:val="32"/>
        </w:rPr>
      </w:pPr>
      <w:r>
        <w:rPr>
          <w:rFonts w:ascii="Palanquin" w:eastAsia="Palanquin" w:hAnsi="Palanquin" w:cs="Palanquin"/>
          <w:b/>
          <w:bCs/>
          <w:sz w:val="32"/>
          <w:szCs w:val="32"/>
        </w:rPr>
        <w:t>What’s in it for you?</w:t>
      </w:r>
    </w:p>
    <w:p w14:paraId="5C399A13" w14:textId="76629A14" w:rsidR="00D80A6D" w:rsidRDefault="00C072D1">
      <w:pPr>
        <w:pStyle w:val="Default"/>
        <w:numPr>
          <w:ilvl w:val="0"/>
          <w:numId w:val="2"/>
        </w:numPr>
        <w:spacing w:before="0" w:after="160" w:line="259" w:lineRule="auto"/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</w:rPr>
        <w:t xml:space="preserve">The opportunity to </w:t>
      </w:r>
      <w:r w:rsidR="00722B44">
        <w:rPr>
          <w:rFonts w:ascii="Palanquin" w:eastAsia="Palanquin" w:hAnsi="Palanquin" w:cs="Palanquin"/>
          <w:sz w:val="22"/>
          <w:szCs w:val="22"/>
        </w:rPr>
        <w:t xml:space="preserve">work in an </w:t>
      </w:r>
      <w:r w:rsidR="00A64EDD">
        <w:rPr>
          <w:rFonts w:ascii="Palanquin" w:eastAsia="Palanquin" w:hAnsi="Palanquin" w:cs="Palanquin"/>
          <w:sz w:val="22"/>
          <w:szCs w:val="22"/>
        </w:rPr>
        <w:t>award-winning</w:t>
      </w:r>
      <w:r w:rsidR="00722B44">
        <w:rPr>
          <w:rFonts w:ascii="Palanquin" w:eastAsia="Palanquin" w:hAnsi="Palanquin" w:cs="Palanquin"/>
          <w:sz w:val="22"/>
          <w:szCs w:val="22"/>
        </w:rPr>
        <w:t xml:space="preserve"> museum environment </w:t>
      </w:r>
      <w:r>
        <w:rPr>
          <w:rFonts w:ascii="Palanquin" w:eastAsia="Palanquin" w:hAnsi="Palanquin" w:cs="Palanquin"/>
          <w:sz w:val="22"/>
          <w:szCs w:val="22"/>
        </w:rPr>
        <w:t xml:space="preserve"> </w:t>
      </w:r>
    </w:p>
    <w:p w14:paraId="28D8BBD2" w14:textId="533E4BBC" w:rsidR="00D80A6D" w:rsidRDefault="00722B44">
      <w:pPr>
        <w:pStyle w:val="Default"/>
        <w:numPr>
          <w:ilvl w:val="0"/>
          <w:numId w:val="2"/>
        </w:numPr>
        <w:spacing w:before="0" w:after="160" w:line="259" w:lineRule="auto"/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</w:rPr>
        <w:t>Lead</w:t>
      </w:r>
      <w:r w:rsidR="00C072D1">
        <w:rPr>
          <w:rFonts w:ascii="Palanquin" w:eastAsia="Palanquin" w:hAnsi="Palanquin" w:cs="Palanquin"/>
          <w:sz w:val="22"/>
          <w:szCs w:val="22"/>
        </w:rPr>
        <w:t xml:space="preserve"> an enthusiastic volunteer team in a beautiful building with local </w:t>
      </w:r>
      <w:r w:rsidR="00013A7C">
        <w:rPr>
          <w:rFonts w:ascii="Palanquin" w:eastAsia="Palanquin" w:hAnsi="Palanquin" w:cs="Palanquin"/>
          <w:sz w:val="22"/>
          <w:szCs w:val="22"/>
        </w:rPr>
        <w:t>and historic</w:t>
      </w:r>
      <w:r w:rsidR="00C072D1">
        <w:rPr>
          <w:rFonts w:ascii="Palanquin" w:eastAsia="Palanquin" w:hAnsi="Palanquin" w:cs="Palanquin"/>
          <w:sz w:val="22"/>
          <w:szCs w:val="22"/>
        </w:rPr>
        <w:t xml:space="preserve"> significance </w:t>
      </w:r>
    </w:p>
    <w:p w14:paraId="46283D85" w14:textId="134C5E83" w:rsidR="0055268B" w:rsidRDefault="0055268B">
      <w:pPr>
        <w:pStyle w:val="Default"/>
        <w:numPr>
          <w:ilvl w:val="0"/>
          <w:numId w:val="2"/>
        </w:numPr>
        <w:spacing w:before="0" w:after="160" w:line="259" w:lineRule="auto"/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</w:rPr>
        <w:t>To build a volunteer programme and identi</w:t>
      </w:r>
      <w:r w:rsidR="00400514">
        <w:rPr>
          <w:rFonts w:ascii="Palanquin" w:eastAsia="Palanquin" w:hAnsi="Palanquin" w:cs="Palanquin"/>
          <w:sz w:val="22"/>
          <w:szCs w:val="22"/>
        </w:rPr>
        <w:t>fy volunteering needs across the business</w:t>
      </w:r>
    </w:p>
    <w:p w14:paraId="1DAA36DE" w14:textId="2090D6E8" w:rsidR="00D80A6D" w:rsidRDefault="00C072D1">
      <w:pPr>
        <w:pStyle w:val="Default"/>
        <w:numPr>
          <w:ilvl w:val="0"/>
          <w:numId w:val="2"/>
        </w:numPr>
        <w:spacing w:before="0" w:after="160" w:line="259" w:lineRule="auto"/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</w:rPr>
        <w:t xml:space="preserve">A sense of fulfilment knowing that you are helping to support a </w:t>
      </w:r>
      <w:r w:rsidR="00013A7C">
        <w:rPr>
          <w:rFonts w:ascii="Palanquin" w:eastAsia="Palanquin" w:hAnsi="Palanquin" w:cs="Palanquin"/>
          <w:sz w:val="22"/>
          <w:szCs w:val="22"/>
        </w:rPr>
        <w:t>much-loved</w:t>
      </w:r>
      <w:r>
        <w:rPr>
          <w:rFonts w:ascii="Palanquin" w:eastAsia="Palanquin" w:hAnsi="Palanquin" w:cs="Palanquin"/>
          <w:sz w:val="22"/>
          <w:szCs w:val="22"/>
        </w:rPr>
        <w:t xml:space="preserve"> part of </w:t>
      </w:r>
      <w:r w:rsidR="00A64EDD">
        <w:rPr>
          <w:rFonts w:ascii="Palanquin" w:eastAsia="Palanquin" w:hAnsi="Palanquin" w:cs="Palanquin"/>
          <w:sz w:val="22"/>
          <w:szCs w:val="22"/>
        </w:rPr>
        <w:t xml:space="preserve">local and </w:t>
      </w:r>
      <w:r>
        <w:rPr>
          <w:rFonts w:ascii="Palanquin" w:eastAsia="Palanquin" w:hAnsi="Palanquin" w:cs="Palanquin"/>
          <w:sz w:val="22"/>
          <w:szCs w:val="22"/>
        </w:rPr>
        <w:t>regimental history</w:t>
      </w:r>
    </w:p>
    <w:p w14:paraId="26079261" w14:textId="77777777" w:rsidR="00D80A6D" w:rsidRPr="00203F66" w:rsidRDefault="00C072D1" w:rsidP="00203F66">
      <w:pPr>
        <w:pStyle w:val="BodyA"/>
        <w:spacing w:after="160" w:line="259" w:lineRule="auto"/>
        <w:ind w:left="360"/>
        <w:rPr>
          <w:rFonts w:ascii="Palanquin" w:eastAsia="Palanquin" w:hAnsi="Palanquin" w:cs="Palanquin"/>
        </w:rPr>
      </w:pPr>
      <w:r>
        <w:rPr>
          <w:rFonts w:ascii="Palanquin" w:eastAsia="Palanquin" w:hAnsi="Palanquin" w:cs="Palanquin"/>
          <w:b/>
          <w:bCs/>
          <w:sz w:val="32"/>
          <w:szCs w:val="32"/>
        </w:rPr>
        <w:t>What’s involved?</w:t>
      </w:r>
    </w:p>
    <w:p w14:paraId="403A0E80" w14:textId="66289ED3" w:rsidR="00203F66" w:rsidRPr="0032299A" w:rsidRDefault="00400514" w:rsidP="0032299A">
      <w:pPr>
        <w:pStyle w:val="NormalWeb"/>
        <w:numPr>
          <w:ilvl w:val="0"/>
          <w:numId w:val="2"/>
        </w:numPr>
        <w:spacing w:after="0" w:afterAutospacing="0" w:line="360" w:lineRule="auto"/>
        <w:ind w:left="714" w:hanging="357"/>
        <w:rPr>
          <w:rFonts w:ascii="Palanquin" w:hAnsi="Palanquin" w:cs="Palanquin"/>
          <w:color w:val="000000"/>
          <w:sz w:val="22"/>
          <w:szCs w:val="22"/>
        </w:rPr>
      </w:pPr>
      <w:r w:rsidRPr="0032299A">
        <w:rPr>
          <w:rFonts w:ascii="Palanquin" w:hAnsi="Palanquin" w:cs="Palanquin"/>
          <w:color w:val="000000"/>
          <w:sz w:val="22"/>
          <w:szCs w:val="22"/>
        </w:rPr>
        <w:t xml:space="preserve">To recruit and manage </w:t>
      </w:r>
      <w:r w:rsidR="00203F66" w:rsidRPr="0032299A">
        <w:rPr>
          <w:rFonts w:ascii="Palanquin" w:hAnsi="Palanquin" w:cs="Palanquin"/>
          <w:color w:val="000000"/>
          <w:sz w:val="22"/>
          <w:szCs w:val="22"/>
        </w:rPr>
        <w:t xml:space="preserve">a team </w:t>
      </w:r>
      <w:r w:rsidR="0032299A" w:rsidRPr="0032299A">
        <w:rPr>
          <w:rFonts w:ascii="Palanquin" w:hAnsi="Palanquin" w:cs="Palanquin"/>
          <w:color w:val="000000"/>
          <w:sz w:val="22"/>
          <w:szCs w:val="22"/>
        </w:rPr>
        <w:t xml:space="preserve">of </w:t>
      </w:r>
      <w:r w:rsidRPr="0032299A">
        <w:rPr>
          <w:rFonts w:ascii="Palanquin" w:hAnsi="Palanquin" w:cs="Palanquin"/>
          <w:color w:val="000000"/>
          <w:sz w:val="22"/>
          <w:szCs w:val="22"/>
        </w:rPr>
        <w:t>volunteers</w:t>
      </w:r>
      <w:r w:rsidR="00203F66" w:rsidRPr="0032299A">
        <w:rPr>
          <w:rFonts w:ascii="Palanquin" w:hAnsi="Palanquin" w:cs="Palanquin"/>
          <w:color w:val="000000"/>
          <w:sz w:val="22"/>
          <w:szCs w:val="22"/>
        </w:rPr>
        <w:t xml:space="preserve"> across the business</w:t>
      </w:r>
    </w:p>
    <w:p w14:paraId="41A14D4A" w14:textId="70C4DF65" w:rsidR="00400514" w:rsidRPr="00203F66" w:rsidRDefault="00400514" w:rsidP="0032299A">
      <w:pPr>
        <w:pStyle w:val="NormalWeb"/>
        <w:numPr>
          <w:ilvl w:val="0"/>
          <w:numId w:val="2"/>
        </w:numPr>
        <w:spacing w:after="0" w:afterAutospacing="0" w:line="360" w:lineRule="auto"/>
        <w:ind w:left="714" w:hanging="357"/>
        <w:rPr>
          <w:rFonts w:ascii="Palanquin" w:hAnsi="Palanquin" w:cs="Palanquin"/>
          <w:color w:val="000000"/>
          <w:sz w:val="22"/>
          <w:szCs w:val="22"/>
        </w:rPr>
      </w:pPr>
      <w:r w:rsidRPr="00203F66">
        <w:rPr>
          <w:rFonts w:ascii="Palanquin" w:hAnsi="Palanquin" w:cs="Palanquin"/>
          <w:color w:val="000000"/>
          <w:sz w:val="22"/>
          <w:szCs w:val="22"/>
        </w:rPr>
        <w:t>To develop and deliver training plans for each volunteer role in collaboration with appropriate colleagues.</w:t>
      </w:r>
    </w:p>
    <w:p w14:paraId="641EE6DF" w14:textId="4BBB19AE" w:rsidR="00400514" w:rsidRPr="00203F66" w:rsidRDefault="00400514" w:rsidP="0032299A">
      <w:pPr>
        <w:pStyle w:val="NormalWeb"/>
        <w:numPr>
          <w:ilvl w:val="0"/>
          <w:numId w:val="2"/>
        </w:numPr>
        <w:spacing w:after="0" w:afterAutospacing="0" w:line="360" w:lineRule="auto"/>
        <w:ind w:left="714" w:hanging="357"/>
        <w:rPr>
          <w:rFonts w:ascii="Palanquin" w:hAnsi="Palanquin" w:cs="Palanquin"/>
          <w:color w:val="000000"/>
          <w:sz w:val="22"/>
          <w:szCs w:val="22"/>
        </w:rPr>
      </w:pPr>
      <w:r w:rsidRPr="00203F66">
        <w:rPr>
          <w:rFonts w:ascii="Palanquin" w:hAnsi="Palanquin" w:cs="Palanquin"/>
          <w:color w:val="000000"/>
          <w:sz w:val="22"/>
          <w:szCs w:val="22"/>
        </w:rPr>
        <w:lastRenderedPageBreak/>
        <w:t>To engage with formal local community networks and groups to widen participation in the museum and strengthen relationships between the museum and the local community.</w:t>
      </w:r>
    </w:p>
    <w:p w14:paraId="108BF4CC" w14:textId="63D508F1" w:rsidR="00400514" w:rsidRPr="00203F66" w:rsidRDefault="00400514" w:rsidP="0032299A">
      <w:pPr>
        <w:pStyle w:val="NormalWeb"/>
        <w:numPr>
          <w:ilvl w:val="0"/>
          <w:numId w:val="2"/>
        </w:numPr>
        <w:spacing w:after="0" w:afterAutospacing="0" w:line="360" w:lineRule="auto"/>
        <w:ind w:left="714" w:hanging="357"/>
        <w:rPr>
          <w:rFonts w:ascii="Palanquin" w:hAnsi="Palanquin" w:cs="Palanquin"/>
          <w:color w:val="000000"/>
          <w:sz w:val="22"/>
          <w:szCs w:val="22"/>
        </w:rPr>
      </w:pPr>
      <w:r w:rsidRPr="00203F66">
        <w:rPr>
          <w:rFonts w:ascii="Palanquin" w:hAnsi="Palanquin" w:cs="Palanquin"/>
          <w:color w:val="000000"/>
          <w:sz w:val="22"/>
          <w:szCs w:val="22"/>
        </w:rPr>
        <w:t>To contribute to the marketing of volunteering and community initiatives to raise public awareness and increase participation.</w:t>
      </w:r>
    </w:p>
    <w:p w14:paraId="643AEC48" w14:textId="7EC4F27E" w:rsidR="00400514" w:rsidRPr="00203F66" w:rsidRDefault="00400514" w:rsidP="0032299A">
      <w:pPr>
        <w:pStyle w:val="NormalWeb"/>
        <w:numPr>
          <w:ilvl w:val="0"/>
          <w:numId w:val="2"/>
        </w:numPr>
        <w:spacing w:after="0" w:afterAutospacing="0" w:line="360" w:lineRule="auto"/>
        <w:ind w:left="714" w:hanging="357"/>
        <w:rPr>
          <w:rFonts w:ascii="Palanquin" w:hAnsi="Palanquin" w:cs="Palanquin"/>
          <w:color w:val="000000"/>
          <w:sz w:val="22"/>
          <w:szCs w:val="22"/>
        </w:rPr>
      </w:pPr>
      <w:r w:rsidRPr="00203F66">
        <w:rPr>
          <w:rFonts w:ascii="Palanquin" w:hAnsi="Palanquin" w:cs="Palanquin"/>
          <w:color w:val="000000"/>
          <w:sz w:val="22"/>
          <w:szCs w:val="22"/>
        </w:rPr>
        <w:t>To evaluate activities and implement recommendations to the programme.</w:t>
      </w:r>
    </w:p>
    <w:p w14:paraId="43876C82" w14:textId="6497D005" w:rsidR="00400514" w:rsidRPr="00203F66" w:rsidRDefault="00400514" w:rsidP="0032299A">
      <w:pPr>
        <w:pStyle w:val="NormalWeb"/>
        <w:numPr>
          <w:ilvl w:val="0"/>
          <w:numId w:val="2"/>
        </w:numPr>
        <w:spacing w:after="0" w:afterAutospacing="0" w:line="360" w:lineRule="auto"/>
        <w:ind w:left="714" w:hanging="357"/>
        <w:rPr>
          <w:rFonts w:ascii="Palanquin" w:hAnsi="Palanquin" w:cs="Palanquin"/>
          <w:color w:val="000000"/>
          <w:sz w:val="22"/>
          <w:szCs w:val="22"/>
        </w:rPr>
      </w:pPr>
      <w:r w:rsidRPr="00203F66">
        <w:rPr>
          <w:rFonts w:ascii="Palanquin" w:hAnsi="Palanquin" w:cs="Palanquin"/>
          <w:color w:val="000000"/>
          <w:sz w:val="22"/>
          <w:szCs w:val="22"/>
        </w:rPr>
        <w:t>Represent and promote the Museum to external organisations and at relevant meetings.</w:t>
      </w:r>
    </w:p>
    <w:p w14:paraId="56D397E0" w14:textId="6C7348F3" w:rsidR="00D80A6D" w:rsidRPr="00001875" w:rsidRDefault="00400514" w:rsidP="0032299A">
      <w:pPr>
        <w:pStyle w:val="NormalWeb"/>
        <w:numPr>
          <w:ilvl w:val="0"/>
          <w:numId w:val="2"/>
        </w:numPr>
        <w:spacing w:after="0" w:afterAutospacing="0" w:line="360" w:lineRule="auto"/>
        <w:ind w:left="714" w:hanging="357"/>
        <w:rPr>
          <w:rFonts w:ascii="Calibri" w:eastAsia="Calibri" w:hAnsi="Calibri" w:cs="Calibri"/>
        </w:rPr>
      </w:pPr>
      <w:r w:rsidRPr="00001875">
        <w:rPr>
          <w:rFonts w:ascii="Palanquin" w:hAnsi="Palanquin" w:cs="Palanquin"/>
          <w:color w:val="000000"/>
          <w:sz w:val="22"/>
          <w:szCs w:val="22"/>
        </w:rPr>
        <w:t>To support wider activities at the Museum when appropriate.</w:t>
      </w:r>
    </w:p>
    <w:p w14:paraId="0E764CAA" w14:textId="77777777" w:rsidR="00D80A6D" w:rsidRDefault="00C072D1">
      <w:pPr>
        <w:pStyle w:val="BodyA"/>
        <w:spacing w:after="160" w:line="259" w:lineRule="auto"/>
        <w:rPr>
          <w:rFonts w:ascii="Palanquin" w:eastAsia="Palanquin" w:hAnsi="Palanquin" w:cs="Palanquin"/>
        </w:rPr>
      </w:pPr>
      <w:r>
        <w:rPr>
          <w:rFonts w:ascii="Palanquin" w:eastAsia="Palanquin" w:hAnsi="Palanquin" w:cs="Palanquin"/>
          <w:b/>
          <w:bCs/>
          <w:sz w:val="32"/>
          <w:szCs w:val="32"/>
        </w:rPr>
        <w:t>This role will suit people who…</w:t>
      </w:r>
    </w:p>
    <w:p w14:paraId="6B67BDFE" w14:textId="29293EA7" w:rsidR="00D80A6D" w:rsidRDefault="00C072D1">
      <w:pPr>
        <w:pStyle w:val="Default"/>
        <w:numPr>
          <w:ilvl w:val="0"/>
          <w:numId w:val="6"/>
        </w:numPr>
        <w:spacing w:before="0" w:after="160" w:line="259" w:lineRule="auto"/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</w:rPr>
        <w:t xml:space="preserve">Want to gain experience working in </w:t>
      </w:r>
      <w:r w:rsidR="00001875">
        <w:rPr>
          <w:rFonts w:ascii="Palanquin" w:eastAsia="Palanquin" w:hAnsi="Palanquin" w:cs="Palanquin"/>
          <w:sz w:val="22"/>
          <w:szCs w:val="22"/>
        </w:rPr>
        <w:t>the museums and/ or volunteer sector</w:t>
      </w:r>
    </w:p>
    <w:p w14:paraId="3B1385F4" w14:textId="42914C5C" w:rsidR="009E4193" w:rsidRDefault="009E4193">
      <w:pPr>
        <w:pStyle w:val="Default"/>
        <w:numPr>
          <w:ilvl w:val="0"/>
          <w:numId w:val="6"/>
        </w:numPr>
        <w:spacing w:before="0" w:after="160" w:line="259" w:lineRule="auto"/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</w:rPr>
        <w:t>Ability to inspire and motive volunteers</w:t>
      </w:r>
    </w:p>
    <w:p w14:paraId="05F0A7DF" w14:textId="77777777" w:rsidR="00D80A6D" w:rsidRDefault="00C072D1">
      <w:pPr>
        <w:pStyle w:val="Default"/>
        <w:numPr>
          <w:ilvl w:val="0"/>
          <w:numId w:val="6"/>
        </w:numPr>
        <w:spacing w:before="0" w:after="160" w:line="259" w:lineRule="auto"/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</w:rPr>
        <w:t>Have excellent communication skills</w:t>
      </w:r>
    </w:p>
    <w:p w14:paraId="2349947B" w14:textId="3FB65CD6" w:rsidR="009E4193" w:rsidRDefault="009E4193">
      <w:pPr>
        <w:pStyle w:val="Default"/>
        <w:numPr>
          <w:ilvl w:val="0"/>
          <w:numId w:val="6"/>
        </w:numPr>
        <w:spacing w:before="0" w:after="160" w:line="259" w:lineRule="auto"/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</w:rPr>
        <w:t>Strong organizational skills</w:t>
      </w:r>
    </w:p>
    <w:p w14:paraId="7C64CD61" w14:textId="77777777" w:rsidR="00D80A6D" w:rsidRDefault="00C072D1">
      <w:pPr>
        <w:pStyle w:val="Default"/>
        <w:numPr>
          <w:ilvl w:val="0"/>
          <w:numId w:val="6"/>
        </w:numPr>
        <w:spacing w:before="0" w:after="160" w:line="259" w:lineRule="auto"/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</w:rPr>
        <w:t>Are patient with an outgoing personality</w:t>
      </w:r>
    </w:p>
    <w:p w14:paraId="42280B5B" w14:textId="573B70FF" w:rsidR="00D80A6D" w:rsidRDefault="00C072D1">
      <w:pPr>
        <w:pStyle w:val="Default"/>
        <w:numPr>
          <w:ilvl w:val="0"/>
          <w:numId w:val="6"/>
        </w:numPr>
        <w:spacing w:before="0" w:after="160" w:line="259" w:lineRule="auto"/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</w:rPr>
        <w:t xml:space="preserve">Have the ability to work </w:t>
      </w:r>
      <w:r w:rsidR="005567ED">
        <w:rPr>
          <w:rFonts w:ascii="Palanquin" w:eastAsia="Palanquin" w:hAnsi="Palanquin" w:cs="Palanquin"/>
          <w:sz w:val="22"/>
          <w:szCs w:val="22"/>
        </w:rPr>
        <w:t xml:space="preserve">on their own </w:t>
      </w:r>
    </w:p>
    <w:p w14:paraId="15488B7C" w14:textId="4016DAC5" w:rsidR="00D80A6D" w:rsidRDefault="005F4F93">
      <w:pPr>
        <w:pStyle w:val="Default"/>
        <w:numPr>
          <w:ilvl w:val="0"/>
          <w:numId w:val="6"/>
        </w:numPr>
        <w:spacing w:before="0" w:after="160" w:line="259" w:lineRule="auto"/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</w:rPr>
        <w:t>Lead a team</w:t>
      </w:r>
    </w:p>
    <w:p w14:paraId="19715083" w14:textId="46D8DC28" w:rsidR="005F4F93" w:rsidRDefault="005F4F93">
      <w:pPr>
        <w:pStyle w:val="Default"/>
        <w:numPr>
          <w:ilvl w:val="0"/>
          <w:numId w:val="6"/>
        </w:numPr>
        <w:spacing w:before="0" w:after="160" w:line="259" w:lineRule="auto"/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</w:rPr>
        <w:t>Able to work flexible hours</w:t>
      </w:r>
    </w:p>
    <w:p w14:paraId="2E65CF38" w14:textId="77777777" w:rsidR="00881A36" w:rsidRPr="00881A36" w:rsidRDefault="00881A36" w:rsidP="00881A36">
      <w:pPr>
        <w:pStyle w:val="NormalWeb"/>
        <w:numPr>
          <w:ilvl w:val="0"/>
          <w:numId w:val="6"/>
        </w:numPr>
        <w:rPr>
          <w:rFonts w:ascii="Palanquin" w:hAnsi="Palanquin" w:cs="Palanquin"/>
          <w:color w:val="000000"/>
          <w:sz w:val="22"/>
          <w:szCs w:val="22"/>
        </w:rPr>
      </w:pPr>
      <w:r w:rsidRPr="00881A36">
        <w:rPr>
          <w:rFonts w:ascii="Palanquin" w:hAnsi="Palanquin" w:cs="Palanquin"/>
          <w:color w:val="000000"/>
          <w:sz w:val="22"/>
          <w:szCs w:val="22"/>
        </w:rPr>
        <w:t>Good knowledge of the theory and practice of Community Development</w:t>
      </w:r>
    </w:p>
    <w:p w14:paraId="215D815C" w14:textId="5D045D24" w:rsidR="00881A36" w:rsidRPr="00881A36" w:rsidRDefault="00881A36" w:rsidP="00881A36">
      <w:pPr>
        <w:pStyle w:val="NormalWeb"/>
        <w:numPr>
          <w:ilvl w:val="0"/>
          <w:numId w:val="6"/>
        </w:numPr>
        <w:rPr>
          <w:rFonts w:ascii="Palanquin" w:hAnsi="Palanquin" w:cs="Palanquin"/>
          <w:color w:val="000000"/>
          <w:sz w:val="22"/>
          <w:szCs w:val="22"/>
        </w:rPr>
      </w:pPr>
      <w:r w:rsidRPr="00881A36">
        <w:rPr>
          <w:rFonts w:ascii="Palanquin" w:hAnsi="Palanquin" w:cs="Palanquin"/>
          <w:color w:val="000000"/>
          <w:sz w:val="22"/>
          <w:szCs w:val="22"/>
        </w:rPr>
        <w:t>· Competency in a range of skills including the use of IT, expenses management and data collection</w:t>
      </w:r>
    </w:p>
    <w:p w14:paraId="0CC9FC3A" w14:textId="1D930C53" w:rsidR="00D80A6D" w:rsidRPr="005567ED" w:rsidRDefault="00C072D1" w:rsidP="005567ED">
      <w:pPr>
        <w:pStyle w:val="Default"/>
        <w:numPr>
          <w:ilvl w:val="0"/>
          <w:numId w:val="6"/>
        </w:numPr>
        <w:spacing w:before="0" w:after="160" w:line="259" w:lineRule="auto"/>
        <w:rPr>
          <w:rFonts w:ascii="Palanquin" w:eastAsia="Palanquin" w:hAnsi="Palanquin" w:cs="Palanquin"/>
          <w:sz w:val="22"/>
          <w:szCs w:val="22"/>
        </w:rPr>
      </w:pPr>
      <w:r w:rsidRPr="005567ED">
        <w:rPr>
          <w:rFonts w:ascii="Palanquin" w:eastAsia="Palanquin" w:hAnsi="Palanquin" w:cs="Palanquin"/>
          <w:sz w:val="22"/>
          <w:szCs w:val="22"/>
        </w:rPr>
        <w:t>Are willing to undergo a Disclosure and Barring check</w:t>
      </w:r>
    </w:p>
    <w:p w14:paraId="48F24B50" w14:textId="77777777" w:rsidR="0032299A" w:rsidRDefault="0032299A">
      <w:pPr>
        <w:pStyle w:val="BodyA"/>
        <w:spacing w:after="160" w:line="259" w:lineRule="auto"/>
        <w:rPr>
          <w:rFonts w:ascii="Palanquin" w:eastAsia="Palanquin" w:hAnsi="Palanquin" w:cs="Palanquin"/>
          <w:b/>
          <w:bCs/>
          <w:sz w:val="32"/>
          <w:szCs w:val="32"/>
        </w:rPr>
      </w:pPr>
    </w:p>
    <w:p w14:paraId="3DF16379" w14:textId="77777777" w:rsidR="0032299A" w:rsidRDefault="0032299A">
      <w:pPr>
        <w:pStyle w:val="BodyA"/>
        <w:spacing w:after="160" w:line="259" w:lineRule="auto"/>
        <w:rPr>
          <w:rFonts w:ascii="Palanquin" w:eastAsia="Palanquin" w:hAnsi="Palanquin" w:cs="Palanquin"/>
          <w:b/>
          <w:bCs/>
          <w:sz w:val="32"/>
          <w:szCs w:val="32"/>
        </w:rPr>
      </w:pPr>
    </w:p>
    <w:p w14:paraId="42696382" w14:textId="77777777" w:rsidR="0032299A" w:rsidRDefault="0032299A">
      <w:pPr>
        <w:pStyle w:val="BodyA"/>
        <w:spacing w:after="160" w:line="259" w:lineRule="auto"/>
        <w:rPr>
          <w:rFonts w:ascii="Palanquin" w:eastAsia="Palanquin" w:hAnsi="Palanquin" w:cs="Palanquin"/>
          <w:b/>
          <w:bCs/>
          <w:sz w:val="32"/>
          <w:szCs w:val="32"/>
        </w:rPr>
      </w:pPr>
    </w:p>
    <w:p w14:paraId="127B7744" w14:textId="77777777" w:rsidR="0032299A" w:rsidRDefault="0032299A">
      <w:pPr>
        <w:pStyle w:val="BodyA"/>
        <w:spacing w:after="160" w:line="259" w:lineRule="auto"/>
        <w:rPr>
          <w:rFonts w:ascii="Palanquin" w:eastAsia="Palanquin" w:hAnsi="Palanquin" w:cs="Palanquin"/>
          <w:b/>
          <w:bCs/>
          <w:sz w:val="32"/>
          <w:szCs w:val="32"/>
        </w:rPr>
      </w:pPr>
    </w:p>
    <w:p w14:paraId="3BDDED8D" w14:textId="601B4D90" w:rsidR="00D80A6D" w:rsidRDefault="00C072D1">
      <w:pPr>
        <w:pStyle w:val="BodyA"/>
        <w:spacing w:after="160" w:line="259" w:lineRule="auto"/>
        <w:rPr>
          <w:rFonts w:ascii="Palanquin" w:eastAsia="Palanquin" w:hAnsi="Palanquin" w:cs="Palanquin"/>
          <w:b/>
          <w:bCs/>
          <w:sz w:val="32"/>
          <w:szCs w:val="32"/>
        </w:rPr>
      </w:pPr>
      <w:r>
        <w:rPr>
          <w:rFonts w:ascii="Palanquin" w:eastAsia="Palanquin" w:hAnsi="Palanquin" w:cs="Palanquin"/>
          <w:b/>
          <w:bCs/>
          <w:sz w:val="32"/>
          <w:szCs w:val="32"/>
        </w:rPr>
        <w:lastRenderedPageBreak/>
        <w:t>Extra information</w:t>
      </w:r>
    </w:p>
    <w:p w14:paraId="4BEF01B4" w14:textId="7874373B" w:rsidR="00D80A6D" w:rsidRDefault="00C072D1">
      <w:pPr>
        <w:pStyle w:val="BodyA"/>
        <w:spacing w:after="160" w:line="259" w:lineRule="auto"/>
        <w:rPr>
          <w:rFonts w:ascii="Palanquin" w:eastAsia="Palanquin" w:hAnsi="Palanquin" w:cs="Palanquin"/>
          <w:b/>
          <w:bCs/>
          <w:sz w:val="24"/>
          <w:szCs w:val="24"/>
        </w:rPr>
      </w:pPr>
      <w:r>
        <w:rPr>
          <w:rFonts w:ascii="Palanquin" w:eastAsia="Palanquin" w:hAnsi="Palanquin" w:cs="Palanquin"/>
          <w:b/>
          <w:bCs/>
          <w:sz w:val="24"/>
          <w:szCs w:val="24"/>
        </w:rPr>
        <w:t xml:space="preserve">Time Commitment: </w:t>
      </w:r>
      <w:r w:rsidR="006F1303">
        <w:rPr>
          <w:rFonts w:ascii="Palanquin" w:eastAsia="Palanquin" w:hAnsi="Palanquin" w:cs="Palanquin"/>
        </w:rPr>
        <w:t>Ideally 2- 3 days a week but</w:t>
      </w:r>
      <w:r w:rsidR="00A82CFF">
        <w:rPr>
          <w:rFonts w:ascii="Palanquin" w:eastAsia="Palanquin" w:hAnsi="Palanquin" w:cs="Palanquin"/>
        </w:rPr>
        <w:t xml:space="preserve"> would consider less time for the right person.</w:t>
      </w:r>
    </w:p>
    <w:p w14:paraId="081499FD" w14:textId="47602C43" w:rsidR="00321DDB" w:rsidRDefault="00321DDB">
      <w:pPr>
        <w:pStyle w:val="BodyA"/>
        <w:spacing w:after="160" w:line="259" w:lineRule="auto"/>
        <w:rPr>
          <w:rFonts w:ascii="Palanquin" w:eastAsia="Palanquin" w:hAnsi="Palanquin" w:cs="Palanquin"/>
          <w:b/>
          <w:bCs/>
          <w:sz w:val="24"/>
          <w:szCs w:val="24"/>
        </w:rPr>
      </w:pPr>
      <w:r>
        <w:rPr>
          <w:rFonts w:ascii="Palanquin" w:eastAsia="Palanquin" w:hAnsi="Palanquin" w:cs="Palanquin"/>
          <w:b/>
          <w:bCs/>
          <w:sz w:val="24"/>
          <w:szCs w:val="24"/>
        </w:rPr>
        <w:t xml:space="preserve">Reports </w:t>
      </w:r>
      <w:r w:rsidR="0032299A">
        <w:rPr>
          <w:rFonts w:ascii="Palanquin" w:eastAsia="Palanquin" w:hAnsi="Palanquin" w:cs="Palanquin"/>
          <w:b/>
          <w:bCs/>
          <w:sz w:val="24"/>
          <w:szCs w:val="24"/>
        </w:rPr>
        <w:t>To:</w:t>
      </w:r>
      <w:r>
        <w:rPr>
          <w:rFonts w:ascii="Palanquin" w:eastAsia="Palanquin" w:hAnsi="Palanquin" w:cs="Palanquin"/>
          <w:b/>
          <w:bCs/>
          <w:sz w:val="24"/>
          <w:szCs w:val="24"/>
        </w:rPr>
        <w:t xml:space="preserve"> </w:t>
      </w:r>
      <w:r w:rsidRPr="00321DDB">
        <w:rPr>
          <w:rFonts w:ascii="Palanquin" w:eastAsia="Palanquin" w:hAnsi="Palanquin" w:cs="Palanquin"/>
          <w:sz w:val="24"/>
          <w:szCs w:val="24"/>
        </w:rPr>
        <w:t>Karan Lee, Trustee responsible for Volunteers</w:t>
      </w:r>
      <w:r w:rsidR="00C072D1">
        <w:rPr>
          <w:rFonts w:ascii="Palanquin" w:eastAsia="Palanquin" w:hAnsi="Palanquin" w:cs="Palanquin"/>
        </w:rPr>
        <w:t xml:space="preserve"> </w:t>
      </w:r>
    </w:p>
    <w:p w14:paraId="34E7C63A" w14:textId="07A2B55E" w:rsidR="00D80A6D" w:rsidRDefault="00C072D1">
      <w:pPr>
        <w:pStyle w:val="BodyA"/>
        <w:spacing w:after="160" w:line="259" w:lineRule="auto"/>
        <w:rPr>
          <w:rFonts w:ascii="Palanquin" w:eastAsia="Palanquin" w:hAnsi="Palanquin" w:cs="Palanquin"/>
          <w:b/>
          <w:bCs/>
          <w:sz w:val="24"/>
          <w:szCs w:val="24"/>
        </w:rPr>
      </w:pPr>
      <w:r>
        <w:rPr>
          <w:rFonts w:ascii="Palanquin" w:eastAsia="Palanquin" w:hAnsi="Palanquin" w:cs="Palanquin"/>
          <w:b/>
          <w:bCs/>
          <w:sz w:val="24"/>
          <w:szCs w:val="24"/>
        </w:rPr>
        <w:t xml:space="preserve">Training for the role: </w:t>
      </w:r>
    </w:p>
    <w:p w14:paraId="3AAC5E3C" w14:textId="77777777" w:rsidR="00D80A6D" w:rsidRPr="00321DDB" w:rsidRDefault="00C072D1">
      <w:pPr>
        <w:pStyle w:val="Body"/>
        <w:numPr>
          <w:ilvl w:val="0"/>
          <w:numId w:val="8"/>
        </w:numPr>
        <w:rPr>
          <w:rFonts w:ascii="Palanquin" w:eastAsia="Palanquin" w:hAnsi="Palanquin" w:cs="Palanquin"/>
          <w:sz w:val="22"/>
          <w:szCs w:val="22"/>
        </w:rPr>
      </w:pPr>
      <w:r w:rsidRPr="00321DDB">
        <w:rPr>
          <w:rFonts w:ascii="Palanquin" w:eastAsia="Palanquin" w:hAnsi="Palanquin" w:cs="Palanqui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Customer care</w:t>
      </w:r>
    </w:p>
    <w:p w14:paraId="01A8025C" w14:textId="77777777" w:rsidR="00D80A6D" w:rsidRPr="00321DDB" w:rsidRDefault="00C072D1">
      <w:pPr>
        <w:pStyle w:val="Body"/>
        <w:numPr>
          <w:ilvl w:val="0"/>
          <w:numId w:val="8"/>
        </w:numPr>
        <w:rPr>
          <w:rFonts w:ascii="Palanquin" w:eastAsia="Palanquin" w:hAnsi="Palanquin" w:cs="Palanquin"/>
          <w:sz w:val="22"/>
          <w:szCs w:val="22"/>
        </w:rPr>
      </w:pPr>
      <w:r w:rsidRPr="00321DDB">
        <w:rPr>
          <w:rFonts w:ascii="Palanquin" w:eastAsia="Palanquin" w:hAnsi="Palanquin" w:cs="Palanqui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Working with young people and learning groups</w:t>
      </w:r>
    </w:p>
    <w:p w14:paraId="10F98AC7" w14:textId="3A1DFA73" w:rsidR="002A43E1" w:rsidRPr="00321DDB" w:rsidRDefault="00C072D1" w:rsidP="004D0498">
      <w:pPr>
        <w:pStyle w:val="Body"/>
        <w:numPr>
          <w:ilvl w:val="0"/>
          <w:numId w:val="8"/>
        </w:numPr>
        <w:spacing w:after="160" w:line="259" w:lineRule="auto"/>
        <w:rPr>
          <w:rFonts w:ascii="Palanquin" w:eastAsia="Palanquin" w:hAnsi="Palanquin" w:cs="Palanquin"/>
          <w:b/>
          <w:bCs/>
          <w:sz w:val="22"/>
          <w:szCs w:val="22"/>
        </w:rPr>
      </w:pPr>
      <w:r w:rsidRPr="00321DDB">
        <w:rPr>
          <w:rFonts w:ascii="Palanquin" w:eastAsia="Palanquin" w:hAnsi="Palanquin" w:cs="Palanquin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Safeguarding and dementia friendly training</w:t>
      </w:r>
    </w:p>
    <w:p w14:paraId="1DBD5010" w14:textId="131E6AF2" w:rsidR="00D80A6D" w:rsidRDefault="00C072D1">
      <w:pPr>
        <w:pStyle w:val="BodyA"/>
        <w:spacing w:after="160" w:line="259" w:lineRule="auto"/>
        <w:rPr>
          <w:rFonts w:ascii="Palanquin" w:eastAsia="Palanquin" w:hAnsi="Palanquin" w:cs="Palanquin"/>
          <w:b/>
          <w:bCs/>
          <w:sz w:val="32"/>
          <w:szCs w:val="32"/>
        </w:rPr>
      </w:pPr>
      <w:r>
        <w:rPr>
          <w:rFonts w:ascii="Palanquin" w:eastAsia="Palanquin" w:hAnsi="Palanquin" w:cs="Palanquin"/>
          <w:b/>
          <w:bCs/>
          <w:sz w:val="32"/>
          <w:szCs w:val="32"/>
        </w:rPr>
        <w:t>About The Museum</w:t>
      </w:r>
    </w:p>
    <w:p w14:paraId="4DBFA706" w14:textId="2B68D88A" w:rsidR="002A43E1" w:rsidRDefault="008C3C54">
      <w:pPr>
        <w:pStyle w:val="Default"/>
        <w:shd w:val="clear" w:color="auto" w:fill="FFFFFF"/>
        <w:spacing w:before="0" w:after="450" w:line="465" w:lineRule="atLeast"/>
        <w:rPr>
          <w:rFonts w:ascii="Palanquin" w:hAnsi="Palanquin" w:cs="Palanquin"/>
          <w:color w:val="auto"/>
          <w:sz w:val="22"/>
          <w:szCs w:val="22"/>
          <w:shd w:val="clear" w:color="auto" w:fill="FEFEFE"/>
        </w:rPr>
      </w:pPr>
      <w:r w:rsidRPr="00090BA9">
        <w:rPr>
          <w:rFonts w:ascii="Palanquin" w:hAnsi="Palanquin" w:cs="Palanquin"/>
          <w:color w:val="auto"/>
          <w:sz w:val="22"/>
          <w:szCs w:val="22"/>
          <w:shd w:val="clear" w:color="auto" w:fill="FEFEFE"/>
        </w:rPr>
        <w:t>The Fusilier Museum is home to the collections of the XX Lancashire Fusiliers and the Royal Regiment of Fusiliers</w:t>
      </w:r>
      <w:r w:rsidR="00704F56" w:rsidRPr="00090BA9">
        <w:rPr>
          <w:rFonts w:ascii="Palanquin" w:hAnsi="Palanquin" w:cs="Palanquin"/>
          <w:color w:val="auto"/>
          <w:sz w:val="22"/>
          <w:szCs w:val="22"/>
          <w:shd w:val="clear" w:color="auto" w:fill="FEFEFE"/>
        </w:rPr>
        <w:t xml:space="preserve">. </w:t>
      </w:r>
      <w:r w:rsidRPr="00090BA9">
        <w:rPr>
          <w:rFonts w:ascii="Palanquin" w:hAnsi="Palanquin" w:cs="Palanquin"/>
          <w:color w:val="auto"/>
          <w:sz w:val="22"/>
          <w:szCs w:val="22"/>
          <w:shd w:val="clear" w:color="auto" w:fill="FEFEFE"/>
        </w:rPr>
        <w:t>Together they record over 300 years of history and heritage of the people who served and continue to serve in the regiments.</w:t>
      </w:r>
    </w:p>
    <w:p w14:paraId="1631F9AE" w14:textId="77777777" w:rsidR="00C677DC" w:rsidRDefault="00090BA9">
      <w:pPr>
        <w:pStyle w:val="Default"/>
        <w:shd w:val="clear" w:color="auto" w:fill="FFFFFF"/>
        <w:spacing w:before="0" w:after="450" w:line="465" w:lineRule="atLeast"/>
        <w:rPr>
          <w:rFonts w:ascii="Palanquin" w:hAnsi="Palanquin" w:cs="Palanquin"/>
          <w:color w:val="auto"/>
          <w:sz w:val="22"/>
          <w:szCs w:val="22"/>
          <w:shd w:val="clear" w:color="auto" w:fill="FEFEFE"/>
        </w:rPr>
      </w:pPr>
      <w:r>
        <w:rPr>
          <w:rFonts w:ascii="Palanquin" w:hAnsi="Palanquin" w:cs="Palanquin"/>
          <w:color w:val="auto"/>
          <w:sz w:val="22"/>
          <w:szCs w:val="22"/>
          <w:shd w:val="clear" w:color="auto" w:fill="FEFEFE"/>
        </w:rPr>
        <w:t xml:space="preserve">As well as being an </w:t>
      </w:r>
      <w:r w:rsidR="006A264C">
        <w:rPr>
          <w:rFonts w:ascii="Palanquin" w:hAnsi="Palanquin" w:cs="Palanquin"/>
          <w:color w:val="auto"/>
          <w:sz w:val="22"/>
          <w:szCs w:val="22"/>
          <w:shd w:val="clear" w:color="auto" w:fill="FEFEFE"/>
        </w:rPr>
        <w:t>award-winning</w:t>
      </w:r>
      <w:r>
        <w:rPr>
          <w:rFonts w:ascii="Palanquin" w:hAnsi="Palanquin" w:cs="Palanquin"/>
          <w:color w:val="auto"/>
          <w:sz w:val="22"/>
          <w:szCs w:val="22"/>
          <w:shd w:val="clear" w:color="auto" w:fill="FEFEFE"/>
        </w:rPr>
        <w:t xml:space="preserve"> museum it is also a conference and events venue</w:t>
      </w:r>
      <w:r w:rsidR="006A264C">
        <w:rPr>
          <w:rFonts w:ascii="Palanquin" w:hAnsi="Palanquin" w:cs="Palanquin"/>
          <w:color w:val="auto"/>
          <w:sz w:val="22"/>
          <w:szCs w:val="22"/>
          <w:shd w:val="clear" w:color="auto" w:fill="FEFEFE"/>
        </w:rPr>
        <w:t xml:space="preserve"> and regular </w:t>
      </w:r>
      <w:r w:rsidR="005541CE">
        <w:rPr>
          <w:rFonts w:ascii="Palanquin" w:hAnsi="Palanquin" w:cs="Palanquin"/>
          <w:color w:val="auto"/>
          <w:sz w:val="22"/>
          <w:szCs w:val="22"/>
          <w:shd w:val="clear" w:color="auto" w:fill="FEFEFE"/>
        </w:rPr>
        <w:t>location</w:t>
      </w:r>
      <w:r w:rsidR="006A264C">
        <w:rPr>
          <w:rFonts w:ascii="Palanquin" w:hAnsi="Palanquin" w:cs="Palanquin"/>
          <w:color w:val="auto"/>
          <w:sz w:val="22"/>
          <w:szCs w:val="22"/>
          <w:shd w:val="clear" w:color="auto" w:fill="FEFEFE"/>
        </w:rPr>
        <w:t xml:space="preserve"> for school visits throughout the year. It also has an archive </w:t>
      </w:r>
      <w:r w:rsidR="005541CE">
        <w:rPr>
          <w:rFonts w:ascii="Palanquin" w:hAnsi="Palanquin" w:cs="Palanquin"/>
          <w:color w:val="auto"/>
          <w:sz w:val="22"/>
          <w:szCs w:val="22"/>
          <w:shd w:val="clear" w:color="auto" w:fill="FEFEFE"/>
        </w:rPr>
        <w:t xml:space="preserve">which assists </w:t>
      </w:r>
      <w:r w:rsidR="00C677DC">
        <w:rPr>
          <w:rFonts w:ascii="Palanquin" w:hAnsi="Palanquin" w:cs="Palanquin"/>
          <w:color w:val="auto"/>
          <w:sz w:val="22"/>
          <w:szCs w:val="22"/>
          <w:shd w:val="clear" w:color="auto" w:fill="FEFEFE"/>
        </w:rPr>
        <w:t xml:space="preserve">people with family history enquiries about the Lancashire Fusiliers. </w:t>
      </w:r>
    </w:p>
    <w:p w14:paraId="02B53235" w14:textId="0A0E94A9" w:rsidR="00D80A6D" w:rsidRDefault="00C072D1">
      <w:pPr>
        <w:pStyle w:val="Default"/>
        <w:shd w:val="clear" w:color="auto" w:fill="FFFFFF"/>
        <w:spacing w:before="0" w:after="450" w:line="465" w:lineRule="atLeast"/>
        <w:rPr>
          <w:rFonts w:ascii="Palanquin" w:eastAsia="Palanquin" w:hAnsi="Palanquin" w:cs="Palanquin"/>
          <w:sz w:val="22"/>
          <w:szCs w:val="22"/>
        </w:rPr>
      </w:pPr>
      <w:r>
        <w:rPr>
          <w:rFonts w:ascii="Palanquin" w:eastAsia="Palanquin" w:hAnsi="Palanquin" w:cs="Palanquin"/>
          <w:sz w:val="22"/>
          <w:szCs w:val="22"/>
          <w:shd w:val="clear" w:color="auto" w:fill="FFFFFF"/>
        </w:rPr>
        <w:t xml:space="preserve">The </w:t>
      </w:r>
      <w:r w:rsidR="00C677DC">
        <w:rPr>
          <w:rFonts w:ascii="Palanquin" w:eastAsia="Palanquin" w:hAnsi="Palanquin" w:cs="Palanquin"/>
          <w:sz w:val="22"/>
          <w:szCs w:val="22"/>
          <w:shd w:val="clear" w:color="auto" w:fill="FFFFFF"/>
        </w:rPr>
        <w:t>m</w:t>
      </w:r>
      <w:r>
        <w:rPr>
          <w:rFonts w:ascii="Palanquin" w:eastAsia="Palanquin" w:hAnsi="Palanquin" w:cs="Palanquin"/>
          <w:sz w:val="22"/>
          <w:szCs w:val="22"/>
          <w:shd w:val="clear" w:color="auto" w:fill="FFFFFF"/>
        </w:rPr>
        <w:t xml:space="preserve">useum is as much about the future as it is about the past. Building on an exploration of the past and the present, The Museum is a place for people to take part of </w:t>
      </w:r>
      <w:r w:rsidR="00CA697A">
        <w:rPr>
          <w:rFonts w:ascii="Palanquin" w:eastAsia="Palanquin" w:hAnsi="Palanquin" w:cs="Palanquin"/>
          <w:sz w:val="22"/>
          <w:szCs w:val="22"/>
          <w:shd w:val="clear" w:color="auto" w:fill="FFFFFF"/>
        </w:rPr>
        <w:t>a</w:t>
      </w:r>
      <w:r>
        <w:rPr>
          <w:rFonts w:ascii="Palanquin" w:eastAsia="Palanquin" w:hAnsi="Palanquin" w:cs="Palanquin"/>
          <w:sz w:val="22"/>
          <w:szCs w:val="22"/>
          <w:shd w:val="clear" w:color="auto" w:fill="FFFFFF"/>
        </w:rPr>
        <w:t xml:space="preserve"> community. It is a place for people to share their hopes and visions of a better future, and to work together to create the community </w:t>
      </w:r>
      <w:r w:rsidR="00CA697A">
        <w:rPr>
          <w:rFonts w:ascii="Palanquin" w:eastAsia="Palanquin" w:hAnsi="Palanquin" w:cs="Palanquin"/>
          <w:sz w:val="22"/>
          <w:szCs w:val="22"/>
          <w:shd w:val="clear" w:color="auto" w:fill="FFFFFF"/>
        </w:rPr>
        <w:t xml:space="preserve">we </w:t>
      </w:r>
      <w:r>
        <w:rPr>
          <w:rFonts w:ascii="Palanquin" w:eastAsia="Palanquin" w:hAnsi="Palanquin" w:cs="Palanquin"/>
          <w:sz w:val="22"/>
          <w:szCs w:val="22"/>
          <w:shd w:val="clear" w:color="auto" w:fill="FFFFFF"/>
        </w:rPr>
        <w:t>want to live in.</w:t>
      </w:r>
    </w:p>
    <w:p w14:paraId="3AFDC10C" w14:textId="6C2A950E" w:rsidR="00D80A6D" w:rsidRDefault="00C072D1">
      <w:pPr>
        <w:pStyle w:val="BodyA"/>
        <w:widowControl w:val="0"/>
        <w:spacing w:after="450" w:line="465" w:lineRule="exact"/>
        <w:rPr>
          <w:rFonts w:ascii="Palanquin" w:eastAsia="Palanquin" w:hAnsi="Palanquin" w:cs="Palanquin"/>
        </w:rPr>
      </w:pPr>
      <w:r>
        <w:rPr>
          <w:rFonts w:ascii="Palanquin" w:eastAsia="Palanquin" w:hAnsi="Palanquin" w:cs="Palanquin"/>
        </w:rPr>
        <w:t xml:space="preserve">The </w:t>
      </w:r>
      <w:r w:rsidR="009A2D0F">
        <w:rPr>
          <w:rFonts w:ascii="Palanquin" w:eastAsia="Palanquin" w:hAnsi="Palanquin" w:cs="Palanquin"/>
        </w:rPr>
        <w:t>m</w:t>
      </w:r>
      <w:r>
        <w:rPr>
          <w:rFonts w:ascii="Palanquin" w:eastAsia="Palanquin" w:hAnsi="Palanquin" w:cs="Palanquin"/>
        </w:rPr>
        <w:t xml:space="preserve">useum has a growing friendly team of volunteers who are </w:t>
      </w:r>
      <w:r w:rsidR="00A03D2C">
        <w:rPr>
          <w:rFonts w:ascii="Palanquin" w:eastAsia="Palanquin" w:hAnsi="Palanquin" w:cs="Palanquin"/>
        </w:rPr>
        <w:t xml:space="preserve">at the very </w:t>
      </w:r>
      <w:r>
        <w:rPr>
          <w:rFonts w:ascii="Palanquin" w:eastAsia="Palanquin" w:hAnsi="Palanquin" w:cs="Palanquin"/>
        </w:rPr>
        <w:t xml:space="preserve">heart of </w:t>
      </w:r>
      <w:r w:rsidR="00A03D2C">
        <w:rPr>
          <w:rFonts w:ascii="Palanquin" w:eastAsia="Palanquin" w:hAnsi="Palanquin" w:cs="Palanquin"/>
        </w:rPr>
        <w:t>everything</w:t>
      </w:r>
      <w:r>
        <w:rPr>
          <w:rFonts w:ascii="Palanquin" w:eastAsia="Palanquin" w:hAnsi="Palanquin" w:cs="Palanquin"/>
        </w:rPr>
        <w:t xml:space="preserve"> we do. The volunteers share our passion to provide a unique, </w:t>
      </w:r>
      <w:r w:rsidR="008C01DA">
        <w:rPr>
          <w:rFonts w:ascii="Palanquin" w:eastAsia="Palanquin" w:hAnsi="Palanquin" w:cs="Palanquin"/>
        </w:rPr>
        <w:t>experience</w:t>
      </w:r>
      <w:r>
        <w:rPr>
          <w:rFonts w:ascii="Palanquin" w:eastAsia="Palanquin" w:hAnsi="Palanquin" w:cs="Palanquin"/>
        </w:rPr>
        <w:t xml:space="preserve"> rich in heritage and culture. The contribution and dedication of our volunteers enables us to provide a sustainable museum that is available to everyone.</w:t>
      </w:r>
    </w:p>
    <w:p w14:paraId="33E3B9C2" w14:textId="339CFD60" w:rsidR="00D80A6D" w:rsidRDefault="00C072D1">
      <w:pPr>
        <w:tabs>
          <w:tab w:val="center" w:pos="4513"/>
          <w:tab w:val="right" w:pos="9000"/>
        </w:tabs>
        <w:jc w:val="center"/>
        <w:rPr>
          <w:rFonts w:ascii="Palanquin" w:eastAsia="Palanquin" w:hAnsi="Palanquin" w:cs="Palanqui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Palanquin" w:eastAsia="Palanquin" w:hAnsi="Palanquin" w:cs="Palanqui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This role is purely </w:t>
      </w:r>
      <w:r w:rsidR="00704F56">
        <w:rPr>
          <w:rFonts w:ascii="Palanquin" w:eastAsia="Palanquin" w:hAnsi="Palanquin" w:cs="Palanqui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voluntary,</w:t>
      </w:r>
      <w:r>
        <w:rPr>
          <w:rFonts w:ascii="Palanquin" w:eastAsia="Palanquin" w:hAnsi="Palanquin" w:cs="Palanqui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and this arrangement is not meant to be legally binding or an employment contract.</w:t>
      </w:r>
    </w:p>
    <w:p w14:paraId="73D83C2F" w14:textId="77777777" w:rsidR="00C072D1" w:rsidRDefault="00C072D1">
      <w:pPr>
        <w:tabs>
          <w:tab w:val="center" w:pos="4513"/>
          <w:tab w:val="right" w:pos="9000"/>
        </w:tabs>
        <w:jc w:val="center"/>
        <w:rPr>
          <w:rFonts w:ascii="Palanquin" w:eastAsia="Palanquin" w:hAnsi="Palanquin" w:cs="Palanqui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7E6929C" w14:textId="273B297C" w:rsidR="00C072D1" w:rsidRPr="00C072D1" w:rsidRDefault="00C072D1">
      <w:pPr>
        <w:tabs>
          <w:tab w:val="center" w:pos="4513"/>
          <w:tab w:val="right" w:pos="9000"/>
        </w:tabs>
        <w:jc w:val="center"/>
        <w:rPr>
          <w:b/>
          <w:bCs/>
        </w:rPr>
      </w:pPr>
      <w:r w:rsidRPr="00C072D1">
        <w:rPr>
          <w:rFonts w:ascii="Palanquin" w:eastAsia="Palanquin" w:hAnsi="Palanquin" w:cs="Palanquin"/>
          <w:b/>
          <w:bCs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>www.fusiliermuseum.com</w:t>
      </w:r>
    </w:p>
    <w:sectPr w:rsidR="00C072D1" w:rsidRPr="00C072D1" w:rsidSect="00BF2407">
      <w:type w:val="continuous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8E4A" w14:textId="77777777" w:rsidR="00651EF4" w:rsidRDefault="00651EF4">
      <w:r>
        <w:separator/>
      </w:r>
    </w:p>
  </w:endnote>
  <w:endnote w:type="continuationSeparator" w:id="0">
    <w:p w14:paraId="5DAA3B01" w14:textId="77777777" w:rsidR="00651EF4" w:rsidRDefault="0065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Palanquin">
    <w:altName w:val="Palanquin"/>
    <w:charset w:val="00"/>
    <w:family w:val="swiss"/>
    <w:pitch w:val="variable"/>
    <w:sig w:usb0="80008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9C05" w14:textId="77777777" w:rsidR="00D80A6D" w:rsidRDefault="00D80A6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0A4DF" w14:textId="77777777" w:rsidR="00651EF4" w:rsidRDefault="00651EF4">
      <w:r>
        <w:separator/>
      </w:r>
    </w:p>
  </w:footnote>
  <w:footnote w:type="continuationSeparator" w:id="0">
    <w:p w14:paraId="21ABAF62" w14:textId="77777777" w:rsidR="00651EF4" w:rsidRDefault="00651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DCE6" w14:textId="77777777" w:rsidR="00D80A6D" w:rsidRDefault="00D80A6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17A00"/>
    <w:multiLevelType w:val="hybridMultilevel"/>
    <w:tmpl w:val="4D04F3B6"/>
    <w:styleLink w:val="ImportedStyle1"/>
    <w:lvl w:ilvl="0" w:tplc="215C3D8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465F4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7CC2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AECF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24BF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B6B9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3A82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98D27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3893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AA6CD3"/>
    <w:multiLevelType w:val="hybridMultilevel"/>
    <w:tmpl w:val="5D3A0C0C"/>
    <w:styleLink w:val="ImportedStyle2"/>
    <w:lvl w:ilvl="0" w:tplc="69A694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4291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785C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3E36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7C71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AC1A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568B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5668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E63C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5D2E23"/>
    <w:multiLevelType w:val="hybridMultilevel"/>
    <w:tmpl w:val="4D04F3B6"/>
    <w:numStyleLink w:val="ImportedStyle1"/>
  </w:abstractNum>
  <w:abstractNum w:abstractNumId="3" w15:restartNumberingAfterBreak="0">
    <w:nsid w:val="43E2749B"/>
    <w:multiLevelType w:val="hybridMultilevel"/>
    <w:tmpl w:val="769C9DA0"/>
    <w:styleLink w:val="ImportedStyle4"/>
    <w:lvl w:ilvl="0" w:tplc="A7C844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6CEF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78B4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0C23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CA84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668B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9E11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A0C5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298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265745"/>
    <w:multiLevelType w:val="hybridMultilevel"/>
    <w:tmpl w:val="769C9DA0"/>
    <w:numStyleLink w:val="ImportedStyle4"/>
  </w:abstractNum>
  <w:abstractNum w:abstractNumId="5" w15:restartNumberingAfterBreak="0">
    <w:nsid w:val="680F4BA7"/>
    <w:multiLevelType w:val="hybridMultilevel"/>
    <w:tmpl w:val="2872EB4A"/>
    <w:styleLink w:val="ImportedStyle3"/>
    <w:lvl w:ilvl="0" w:tplc="1200D2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3228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180B2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962F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12B8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4E1F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F2CB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C2FD1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9044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C566B67"/>
    <w:multiLevelType w:val="hybridMultilevel"/>
    <w:tmpl w:val="5D3A0C0C"/>
    <w:numStyleLink w:val="ImportedStyle2"/>
  </w:abstractNum>
  <w:abstractNum w:abstractNumId="7" w15:restartNumberingAfterBreak="0">
    <w:nsid w:val="75336C8B"/>
    <w:multiLevelType w:val="hybridMultilevel"/>
    <w:tmpl w:val="2872EB4A"/>
    <w:numStyleLink w:val="ImportedStyle3"/>
  </w:abstractNum>
  <w:num w:numId="1" w16cid:durableId="331953837">
    <w:abstractNumId w:val="0"/>
  </w:num>
  <w:num w:numId="2" w16cid:durableId="2135754731">
    <w:abstractNumId w:val="2"/>
  </w:num>
  <w:num w:numId="3" w16cid:durableId="115297824">
    <w:abstractNumId w:val="1"/>
  </w:num>
  <w:num w:numId="4" w16cid:durableId="1410808269">
    <w:abstractNumId w:val="6"/>
  </w:num>
  <w:num w:numId="5" w16cid:durableId="1158810087">
    <w:abstractNumId w:val="5"/>
  </w:num>
  <w:num w:numId="6" w16cid:durableId="1360162824">
    <w:abstractNumId w:val="7"/>
  </w:num>
  <w:num w:numId="7" w16cid:durableId="866409111">
    <w:abstractNumId w:val="3"/>
  </w:num>
  <w:num w:numId="8" w16cid:durableId="20560752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6D"/>
    <w:rsid w:val="00001875"/>
    <w:rsid w:val="00013A7C"/>
    <w:rsid w:val="00030ED2"/>
    <w:rsid w:val="00054511"/>
    <w:rsid w:val="00090BA9"/>
    <w:rsid w:val="000B2D1C"/>
    <w:rsid w:val="000E50C2"/>
    <w:rsid w:val="001019D5"/>
    <w:rsid w:val="00203F66"/>
    <w:rsid w:val="002438B1"/>
    <w:rsid w:val="002A43E1"/>
    <w:rsid w:val="002C0182"/>
    <w:rsid w:val="00321DDB"/>
    <w:rsid w:val="0032299A"/>
    <w:rsid w:val="00383862"/>
    <w:rsid w:val="003B10BF"/>
    <w:rsid w:val="00400514"/>
    <w:rsid w:val="0049605B"/>
    <w:rsid w:val="004D0498"/>
    <w:rsid w:val="0055268B"/>
    <w:rsid w:val="005541CE"/>
    <w:rsid w:val="005567ED"/>
    <w:rsid w:val="00597F03"/>
    <w:rsid w:val="005C634D"/>
    <w:rsid w:val="005C72C6"/>
    <w:rsid w:val="005F0A21"/>
    <w:rsid w:val="005F4F93"/>
    <w:rsid w:val="006235AB"/>
    <w:rsid w:val="00647121"/>
    <w:rsid w:val="00651EF4"/>
    <w:rsid w:val="006A264C"/>
    <w:rsid w:val="006F1303"/>
    <w:rsid w:val="00704F56"/>
    <w:rsid w:val="00722B44"/>
    <w:rsid w:val="00751FF2"/>
    <w:rsid w:val="0078120D"/>
    <w:rsid w:val="007D708A"/>
    <w:rsid w:val="0082585E"/>
    <w:rsid w:val="00866B2A"/>
    <w:rsid w:val="00881A36"/>
    <w:rsid w:val="008A7B9D"/>
    <w:rsid w:val="008C01DA"/>
    <w:rsid w:val="008C3C54"/>
    <w:rsid w:val="009A2D0F"/>
    <w:rsid w:val="009D74C4"/>
    <w:rsid w:val="009E4193"/>
    <w:rsid w:val="009E7EFF"/>
    <w:rsid w:val="00A03D2C"/>
    <w:rsid w:val="00A31675"/>
    <w:rsid w:val="00A64EDD"/>
    <w:rsid w:val="00A82CFF"/>
    <w:rsid w:val="00A92085"/>
    <w:rsid w:val="00AB283B"/>
    <w:rsid w:val="00B07E0A"/>
    <w:rsid w:val="00B6336D"/>
    <w:rsid w:val="00BF2407"/>
    <w:rsid w:val="00C072D1"/>
    <w:rsid w:val="00C57B93"/>
    <w:rsid w:val="00C677DC"/>
    <w:rsid w:val="00CA697A"/>
    <w:rsid w:val="00CD1E7D"/>
    <w:rsid w:val="00D80A6D"/>
    <w:rsid w:val="00F36ED6"/>
    <w:rsid w:val="00F4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F5703"/>
  <w15:docId w15:val="{E27591F8-7CDA-4887-9D8A-3E70C0D4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paragraph" w:styleId="NormalWeb">
    <w:name w:val="Normal (Web)"/>
    <w:basedOn w:val="Normal"/>
    <w:uiPriority w:val="99"/>
    <w:unhideWhenUsed/>
    <w:rsid w:val="004005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Gini Wilde</dc:creator>
  <cp:lastModifiedBy>Gini Wilde</cp:lastModifiedBy>
  <cp:revision>22</cp:revision>
  <dcterms:created xsi:type="dcterms:W3CDTF">2022-08-22T13:34:00Z</dcterms:created>
  <dcterms:modified xsi:type="dcterms:W3CDTF">2022-08-22T13:49:00Z</dcterms:modified>
</cp:coreProperties>
</file>